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A3" w:rsidRPr="00AF1BA3" w:rsidRDefault="00AF1BA3" w:rsidP="00AF1BA3">
      <w:pPr>
        <w:spacing w:before="161" w:after="161" w:line="240" w:lineRule="auto"/>
        <w:jc w:val="left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Методические рекомендации MP 2.4.0179-20 "Рекомендации по организации питания обучающихся общеобразовательных организаций" (утв. Федеральной службой по надзору в сфере защиты прав потребителей и благополучия человека 18 мая 2020 г.)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bookmarkStart w:id="0" w:name="text"/>
      <w:bookmarkEnd w:id="0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2.4. Гигиена детей и подростков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Методические рекомендации MP 2.4.0179-20</w:t>
      </w: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  <w:t>"Рекомендации по организации питания обучающихся общеобразовательных организаций"</w:t>
      </w: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  <w:t>(утв. Федеральной службой по надзору в сфере защиты прав потребителей и благополучия человека 18 мая 2020 г.)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AF1BA3" w:rsidRPr="00AF1BA3" w:rsidRDefault="00AF1BA3" w:rsidP="00AF1BA3">
      <w:pPr>
        <w:spacing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proofErr w:type="gramStart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Введены впервые</w:t>
      </w:r>
      <w:proofErr w:type="gramEnd"/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I. Общие положения и область применения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1.1. Настоящие методические рекомендации (далее - MP) определяют основные положения по организации здорового питания обучающихся общеобразовательных организаций, в том числе обучающихся 1-4 классов.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1.2. MP предназначены для юридических лиц и индивидуальных предпринимателей, оказывающих услуги по организации питания в общеобразовательных организациях; для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организации; общеобразовательных организаций, органов управления образованием, органов и учреждений Роспотребнадзора.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1.3. MP направлены на организацию здорового питания, в том числе горячего в общеобразовательных организациях, формирование принципов рационального, сбалансированного питания при оказании услуг по организации питания. Реализованы принципы здорового питания, в том числе включающие уменьшение количества потребляемых кондитерских изделий, колбасных изделий, сахара и соли.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1.4. В MP предложены варианты базового меню для разработки региональных типовых меню, учитывающих территориальные, национальные и другие особенности питания населения.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II. </w:t>
      </w:r>
      <w:proofErr w:type="gramStart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Организация питания обучающихся в общеобразовательных организациях</w:t>
      </w:r>
      <w:proofErr w:type="gramEnd"/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2.1. Здоровое питание предусматривает первый прием пищи ребенком дома с учетом режима дня и организации образовательного процесса.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2.2. Обучающиеся общеобразовательных организаций, в зависимости от режима (смены) обучения обеспечиваются горячим питанием в виде завтрака и (или) обеда. Продолжительность перемены для приема пищи должна составлять не менее 20 минут. Обучающиеся первой смены обеспечиваются завтраком во вторую или третью перемены.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2.3. Завтрак должен состоять из горячего блюда и напитка, рекомендуется добавлять ягоды, фрукты и овощи.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Завтрак для обучающихся 1-4 классов должен содержать 12-16 г белка, 12-16 г жира и 48-60 г углеводов, для обучающихся старших классов - 15-20 г белка, 15-20 г жира и 60-80 г углеводов. Ассортимент продуктов и блюд завтрака должен быть разнообразным и может </w:t>
      </w: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2.4. </w:t>
      </w:r>
      <w:proofErr w:type="gramStart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Обучающиеся</w:t>
      </w:r>
      <w:proofErr w:type="gramEnd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во вторую смену обеспечиваются обедом. Не допускается замена обеда завтраком.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Обед должен включать закуску (салат или свежие овощи), горячее первое, второе блюдо и напиток. Обед в зависимости от возраста обучающегося, должен содержать 20-25 г белка, 20-25 г жира и 80-100 г углеводов.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2.5. 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Для обеспечения биологической ценности в питании детей рекомендуется использовать: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продукты повышенной пищевой ценности, в т.ч. обогащенные продукты (</w:t>
      </w:r>
      <w:proofErr w:type="spellStart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макро-микронутриентами</w:t>
      </w:r>
      <w:proofErr w:type="spellEnd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, витаминами, пищевыми волокнами и биологически активными веществами);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пищевые продукты с ограниченным содержанием жира, сахара и соли.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Содержание вносимой в блюдо соли на каждый прием пищи не рекомендуется превышать 1 грамм на человек.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 разработке меню рекомендуется руководствоваться следующим: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Наименования блюд и кулинарных изделий в меню должны соответствовать их наименованиям, указанным в используемых сборниках рецептур.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 меню не допускается включать повторно одни и те же блюда в течение одного дня и двух последующих дней.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 составлении меню (завтраков, обедов, полдников, ужинов) рекомендуется использовать среднесуточные наборы продуктов (</w:t>
      </w:r>
      <w:hyperlink r:id="rId5" w:anchor="block_1000" w:history="1">
        <w:r w:rsidRPr="00AF1BA3">
          <w:rPr>
            <w:rFonts w:ascii="Arial" w:eastAsia="Times New Roman" w:hAnsi="Arial" w:cs="Arial"/>
            <w:b/>
            <w:bCs/>
            <w:color w:val="3272C0"/>
            <w:sz w:val="20"/>
            <w:lang w:eastAsia="ru-RU"/>
          </w:rPr>
          <w:t>приложение 1</w:t>
        </w:r>
      </w:hyperlink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proofErr w:type="gramStart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</w:t>
      </w:r>
      <w:proofErr w:type="gramEnd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настоящим MP).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 (</w:t>
      </w:r>
      <w:hyperlink r:id="rId6" w:anchor="block_2000" w:history="1">
        <w:r w:rsidRPr="00AF1BA3">
          <w:rPr>
            <w:rFonts w:ascii="Arial" w:eastAsia="Times New Roman" w:hAnsi="Arial" w:cs="Arial"/>
            <w:b/>
            <w:bCs/>
            <w:color w:val="3272C0"/>
            <w:sz w:val="20"/>
            <w:lang w:eastAsia="ru-RU"/>
          </w:rPr>
          <w:t>приложение 2</w:t>
        </w:r>
      </w:hyperlink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proofErr w:type="gramStart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</w:t>
      </w:r>
      <w:proofErr w:type="gramEnd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настоящим MP). На основе предлагаемых вариантов меню могут быть разработаны другие варианты в зависимости от региональных, национальных и других особенностей при условии соблюдения требований к содержанию и соотношению в </w:t>
      </w:r>
      <w:proofErr w:type="gramStart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рационе питания</w:t>
      </w:r>
      <w:proofErr w:type="gramEnd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основных пищевых веществ.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Для обучающихся, нуждающихся в лечебном питании, разрабатывается отдельное меню в соответствии с утвержденным набором продуктов для данной патологии.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 (</w:t>
      </w:r>
      <w:hyperlink r:id="rId7" w:anchor="block_3000" w:history="1">
        <w:r w:rsidRPr="00AF1BA3">
          <w:rPr>
            <w:rFonts w:ascii="Arial" w:eastAsia="Times New Roman" w:hAnsi="Arial" w:cs="Arial"/>
            <w:b/>
            <w:bCs/>
            <w:color w:val="3272C0"/>
            <w:sz w:val="20"/>
            <w:lang w:eastAsia="ru-RU"/>
          </w:rPr>
          <w:t>приложение 3</w:t>
        </w:r>
      </w:hyperlink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proofErr w:type="gramStart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</w:t>
      </w:r>
      <w:proofErr w:type="gramEnd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настоящим MP).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2.6. Разрабатываемое для обучающихся 1-4 классов меню должно отвечать следующим рекомендациям: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2.6.1. Энергетическая ценность школьного завтрака должна составлять 400-550 ккал (20-25% от суточной калорийности), обеда - 600-750 ккал (30-35%).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2.6.2. Для общеобразовательных организаций, расположенных в Арктической зоне, необходимо повышать суточную калорийность </w:t>
      </w:r>
      <w:proofErr w:type="gramStart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пищевого рациона</w:t>
      </w:r>
      <w:proofErr w:type="gramEnd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на 10%.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2.6.3. </w:t>
      </w:r>
      <w:proofErr w:type="gramStart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Суточный режим питания по отдельным приемам пищи и в зависимости от сменности занятий обучающихся представлен в </w:t>
      </w:r>
      <w:hyperlink r:id="rId8" w:anchor="block_1" w:history="1">
        <w:r w:rsidRPr="00AF1BA3">
          <w:rPr>
            <w:rFonts w:ascii="Arial" w:eastAsia="Times New Roman" w:hAnsi="Arial" w:cs="Arial"/>
            <w:b/>
            <w:bCs/>
            <w:color w:val="3272C0"/>
            <w:sz w:val="20"/>
            <w:lang w:eastAsia="ru-RU"/>
          </w:rPr>
          <w:t>таблице 1</w:t>
        </w:r>
      </w:hyperlink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 На домашние завтраки обучающихся в первую смену от суточного потребления в среднем может приходиться до 10% энергетической ценности.</w:t>
      </w:r>
      <w:proofErr w:type="gramEnd"/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AF1BA3" w:rsidRPr="00AF1BA3" w:rsidRDefault="00AF1BA3" w:rsidP="00AF1BA3">
      <w:pPr>
        <w:spacing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Таблица 1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Режим питания по приемам пищи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10185" w:type="dxa"/>
        <w:tblCellMar>
          <w:left w:w="0" w:type="dxa"/>
          <w:right w:w="0" w:type="dxa"/>
        </w:tblCellMar>
        <w:tblLook w:val="04A0"/>
      </w:tblPr>
      <w:tblGrid>
        <w:gridCol w:w="1507"/>
        <w:gridCol w:w="1808"/>
        <w:gridCol w:w="1838"/>
        <w:gridCol w:w="1522"/>
        <w:gridCol w:w="1657"/>
        <w:gridCol w:w="1853"/>
      </w:tblGrid>
      <w:tr w:rsidR="00AF1BA3" w:rsidRPr="00AF1BA3" w:rsidTr="00AF1BA3">
        <w:tc>
          <w:tcPr>
            <w:tcW w:w="5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BA3" w:rsidRPr="00AF1BA3" w:rsidRDefault="00AF1BA3" w:rsidP="00AF1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смена</w:t>
            </w:r>
          </w:p>
        </w:tc>
        <w:tc>
          <w:tcPr>
            <w:tcW w:w="501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BA3" w:rsidRPr="00AF1BA3" w:rsidRDefault="00AF1BA3" w:rsidP="00AF1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смена</w:t>
            </w:r>
          </w:p>
        </w:tc>
      </w:tr>
      <w:tr w:rsidR="00AF1BA3" w:rsidRPr="00AF1BA3" w:rsidTr="00AF1BA3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BA3" w:rsidRPr="00AF1BA3" w:rsidRDefault="00AF1BA3" w:rsidP="00AF1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BA3" w:rsidRPr="00AF1BA3" w:rsidRDefault="00AF1BA3" w:rsidP="00AF1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приема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BA3" w:rsidRPr="00AF1BA3" w:rsidRDefault="00AF1BA3" w:rsidP="00AF1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суточной калорийности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BA3" w:rsidRPr="00AF1BA3" w:rsidRDefault="00AF1BA3" w:rsidP="00AF1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BA3" w:rsidRPr="00AF1BA3" w:rsidRDefault="00AF1BA3" w:rsidP="00AF1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приема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BA3" w:rsidRPr="00AF1BA3" w:rsidRDefault="00AF1BA3" w:rsidP="00AF1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суточной калорийности</w:t>
            </w:r>
          </w:p>
        </w:tc>
      </w:tr>
      <w:tr w:rsidR="00AF1BA3" w:rsidRPr="00AF1BA3" w:rsidTr="00AF1BA3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BA3" w:rsidRPr="00AF1BA3" w:rsidRDefault="00AF1BA3" w:rsidP="00AF1BA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BA3" w:rsidRPr="00AF1BA3" w:rsidRDefault="00AF1BA3" w:rsidP="00AF1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9.30 - 11.00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BA3" w:rsidRPr="00AF1BA3" w:rsidRDefault="00AF1BA3" w:rsidP="00AF1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20-25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BA3" w:rsidRPr="00AF1BA3" w:rsidRDefault="00AF1BA3" w:rsidP="00AF1BA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BA3" w:rsidRPr="00AF1BA3" w:rsidRDefault="00AF1BA3" w:rsidP="00AF1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7.30 - 8.30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BA3" w:rsidRPr="00AF1BA3" w:rsidRDefault="00AF1BA3" w:rsidP="00AF1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20-25</w:t>
            </w:r>
          </w:p>
        </w:tc>
      </w:tr>
      <w:tr w:rsidR="00AF1BA3" w:rsidRPr="00AF1BA3" w:rsidTr="00AF1BA3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BA3" w:rsidRPr="00AF1BA3" w:rsidRDefault="00AF1BA3" w:rsidP="00AF1BA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BA3" w:rsidRPr="00AF1BA3" w:rsidRDefault="00AF1BA3" w:rsidP="00AF1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13.30 - 14.30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BA3" w:rsidRPr="00AF1BA3" w:rsidRDefault="00AF1BA3" w:rsidP="00AF1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BA3" w:rsidRPr="00AF1BA3" w:rsidRDefault="00AF1BA3" w:rsidP="00AF1BA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BA3" w:rsidRPr="00AF1BA3" w:rsidRDefault="00AF1BA3" w:rsidP="00AF1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12.30 - 13.30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BA3" w:rsidRPr="00AF1BA3" w:rsidRDefault="00AF1BA3" w:rsidP="00AF1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30-35</w:t>
            </w:r>
          </w:p>
        </w:tc>
      </w:tr>
      <w:tr w:rsidR="00AF1BA3" w:rsidRPr="00AF1BA3" w:rsidTr="00AF1BA3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BA3" w:rsidRPr="00AF1BA3" w:rsidRDefault="00AF1BA3" w:rsidP="00AF1BA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BA3" w:rsidRPr="00AF1BA3" w:rsidRDefault="00AF1BA3" w:rsidP="00AF1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15.30 - 16.30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BA3" w:rsidRPr="00AF1BA3" w:rsidRDefault="00AF1BA3" w:rsidP="00AF1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BA3" w:rsidRPr="00AF1BA3" w:rsidRDefault="00AF1BA3" w:rsidP="00AF1BA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BA3" w:rsidRPr="00AF1BA3" w:rsidRDefault="00AF1BA3" w:rsidP="00AF1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15.30 - 16.30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BA3" w:rsidRPr="00AF1BA3" w:rsidRDefault="00AF1BA3" w:rsidP="00AF1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</w:tr>
      <w:tr w:rsidR="00AF1BA3" w:rsidRPr="00AF1BA3" w:rsidTr="00AF1BA3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BA3" w:rsidRPr="00AF1BA3" w:rsidRDefault="00AF1BA3" w:rsidP="00AF1BA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BA3" w:rsidRPr="00AF1BA3" w:rsidRDefault="00AF1BA3" w:rsidP="00AF1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18.30 - 19.30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BA3" w:rsidRPr="00AF1BA3" w:rsidRDefault="00AF1BA3" w:rsidP="00AF1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20-25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BA3" w:rsidRPr="00AF1BA3" w:rsidRDefault="00AF1BA3" w:rsidP="00AF1BA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BA3" w:rsidRPr="00AF1BA3" w:rsidRDefault="00AF1BA3" w:rsidP="00AF1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18.30 - 19.30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BA3" w:rsidRPr="00AF1BA3" w:rsidRDefault="00AF1BA3" w:rsidP="00AF1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20-25</w:t>
            </w:r>
          </w:p>
        </w:tc>
      </w:tr>
    </w:tbl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2.6.4. При составлении меню необходимо соблюдать требования по массе порций (блюд). Рекомендуемая масса блюд (порций) с учетом возраста обучающихся представлена в </w:t>
      </w:r>
      <w:hyperlink r:id="rId9" w:anchor="block_2" w:history="1">
        <w:r w:rsidRPr="00AF1BA3">
          <w:rPr>
            <w:rFonts w:ascii="Arial" w:eastAsia="Times New Roman" w:hAnsi="Arial" w:cs="Arial"/>
            <w:b/>
            <w:bCs/>
            <w:color w:val="3272C0"/>
            <w:sz w:val="20"/>
            <w:lang w:eastAsia="ru-RU"/>
          </w:rPr>
          <w:t>таблице 2</w:t>
        </w:r>
      </w:hyperlink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AF1BA3" w:rsidRPr="00AF1BA3" w:rsidRDefault="00AF1BA3" w:rsidP="00AF1BA3">
      <w:pPr>
        <w:spacing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Таблица 2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proofErr w:type="gramStart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Рекомендуемая масса порций блюд для обучающихся различного возраста</w:t>
      </w:r>
      <w:proofErr w:type="gramEnd"/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10185" w:type="dxa"/>
        <w:tblCellMar>
          <w:left w:w="0" w:type="dxa"/>
          <w:right w:w="0" w:type="dxa"/>
        </w:tblCellMar>
        <w:tblLook w:val="04A0"/>
      </w:tblPr>
      <w:tblGrid>
        <w:gridCol w:w="6277"/>
        <w:gridCol w:w="1660"/>
        <w:gridCol w:w="2248"/>
      </w:tblGrid>
      <w:tr w:rsidR="00AF1BA3" w:rsidRPr="00AF1BA3" w:rsidTr="00AF1BA3">
        <w:tc>
          <w:tcPr>
            <w:tcW w:w="62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F1BA3" w:rsidRPr="00AF1BA3" w:rsidRDefault="00AF1BA3" w:rsidP="00AF1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блюд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BA3" w:rsidRPr="00AF1BA3" w:rsidRDefault="00AF1BA3" w:rsidP="00AF1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порций (в граммах, мл) для обучающихся двух возрастных групп</w:t>
            </w:r>
          </w:p>
        </w:tc>
      </w:tr>
      <w:tr w:rsidR="00AF1BA3" w:rsidRPr="00AF1BA3" w:rsidTr="00AF1B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1BA3" w:rsidRPr="00AF1BA3" w:rsidRDefault="00AF1BA3" w:rsidP="00AF1BA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BA3" w:rsidRPr="00AF1BA3" w:rsidRDefault="00AF1BA3" w:rsidP="00AF1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7 до 11 лет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BA3" w:rsidRPr="00AF1BA3" w:rsidRDefault="00AF1BA3" w:rsidP="00AF1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 лет и старше</w:t>
            </w:r>
          </w:p>
        </w:tc>
      </w:tr>
      <w:tr w:rsidR="00AF1BA3" w:rsidRPr="00AF1BA3" w:rsidTr="00AF1BA3"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BA3" w:rsidRPr="00AF1BA3" w:rsidRDefault="00AF1BA3" w:rsidP="00AF1BA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Каша, овощное, яичное, творожное, мясное блюдо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BA3" w:rsidRPr="00AF1BA3" w:rsidRDefault="00AF1BA3" w:rsidP="00AF1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150-200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BA3" w:rsidRPr="00AF1BA3" w:rsidRDefault="00AF1BA3" w:rsidP="00AF1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200-250</w:t>
            </w:r>
          </w:p>
        </w:tc>
      </w:tr>
      <w:tr w:rsidR="00AF1BA3" w:rsidRPr="00AF1BA3" w:rsidTr="00AF1BA3"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BA3" w:rsidRPr="00AF1BA3" w:rsidRDefault="00AF1BA3" w:rsidP="00AF1BA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Напитки (чай, какао, сок, компот, молоко, кефир и др.)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BA3" w:rsidRPr="00AF1BA3" w:rsidRDefault="00AF1BA3" w:rsidP="00AF1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BA3" w:rsidRPr="00AF1BA3" w:rsidRDefault="00AF1BA3" w:rsidP="00AF1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AF1BA3" w:rsidRPr="00AF1BA3" w:rsidTr="00AF1BA3"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BA3" w:rsidRPr="00AF1BA3" w:rsidRDefault="00AF1BA3" w:rsidP="00AF1BA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Закуски (салат, овощи в нарезке и т.п.)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BA3" w:rsidRPr="00AF1BA3" w:rsidRDefault="00AF1BA3" w:rsidP="00AF1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60-100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BA3" w:rsidRPr="00AF1BA3" w:rsidRDefault="00AF1BA3" w:rsidP="00AF1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60-150</w:t>
            </w:r>
          </w:p>
        </w:tc>
      </w:tr>
      <w:tr w:rsidR="00AF1BA3" w:rsidRPr="00AF1BA3" w:rsidTr="00AF1BA3"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BA3" w:rsidRPr="00AF1BA3" w:rsidRDefault="00AF1BA3" w:rsidP="00AF1BA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BA3" w:rsidRPr="00AF1BA3" w:rsidRDefault="00AF1BA3" w:rsidP="00AF1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200-250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BA3" w:rsidRPr="00AF1BA3" w:rsidRDefault="00AF1BA3" w:rsidP="00AF1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250-300</w:t>
            </w:r>
          </w:p>
        </w:tc>
      </w:tr>
      <w:tr w:rsidR="00AF1BA3" w:rsidRPr="00AF1BA3" w:rsidTr="00AF1BA3"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BA3" w:rsidRPr="00AF1BA3" w:rsidRDefault="00AF1BA3" w:rsidP="00AF1BA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Мясо, котлета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BA3" w:rsidRPr="00AF1BA3" w:rsidRDefault="00AF1BA3" w:rsidP="00AF1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80-120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BA3" w:rsidRPr="00AF1BA3" w:rsidRDefault="00AF1BA3" w:rsidP="00AF1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100-120</w:t>
            </w:r>
          </w:p>
        </w:tc>
      </w:tr>
      <w:tr w:rsidR="00AF1BA3" w:rsidRPr="00AF1BA3" w:rsidTr="00AF1BA3"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BA3" w:rsidRPr="00AF1BA3" w:rsidRDefault="00AF1BA3" w:rsidP="00AF1BA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Гарнир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BA3" w:rsidRPr="00AF1BA3" w:rsidRDefault="00AF1BA3" w:rsidP="00AF1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150-200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BA3" w:rsidRPr="00AF1BA3" w:rsidRDefault="00AF1BA3" w:rsidP="00AF1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180-230</w:t>
            </w:r>
          </w:p>
        </w:tc>
      </w:tr>
      <w:tr w:rsidR="00AF1BA3" w:rsidRPr="00AF1BA3" w:rsidTr="00AF1BA3"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BA3" w:rsidRPr="00AF1BA3" w:rsidRDefault="00AF1BA3" w:rsidP="00AF1BA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(поштучно)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BA3" w:rsidRPr="00AF1BA3" w:rsidRDefault="00AF1BA3" w:rsidP="00AF1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100-120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BA3" w:rsidRPr="00AF1BA3" w:rsidRDefault="00AF1BA3" w:rsidP="00AF1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100-120</w:t>
            </w:r>
          </w:p>
        </w:tc>
      </w:tr>
    </w:tbl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2.7. 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III. Объемно-планировочные решения и размещение организаций общественного питания в общеобразовательных организациях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3.1. Организациями общественного питания общеобразовательных </w:t>
      </w:r>
      <w:proofErr w:type="gramStart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организаций</w:t>
      </w:r>
      <w:proofErr w:type="gramEnd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для обслуживания обучающихся могут быть: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организаций.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</w:t>
      </w:r>
      <w:proofErr w:type="gramStart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ии и ее</w:t>
      </w:r>
      <w:proofErr w:type="gramEnd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реализацию;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столовые,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- </w:t>
      </w:r>
      <w:proofErr w:type="spellStart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столовые-доготовочные</w:t>
      </w:r>
      <w:proofErr w:type="spellEnd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, на которых осуществляется приготовление блюд и кулинарных изделий из полуфабрикатов, </w:t>
      </w:r>
      <w:proofErr w:type="spellStart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порционирование</w:t>
      </w:r>
      <w:proofErr w:type="spellEnd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и выдача блюд;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- </w:t>
      </w:r>
      <w:proofErr w:type="spellStart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буфеты-раздаточные</w:t>
      </w:r>
      <w:proofErr w:type="spellEnd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, </w:t>
      </w:r>
      <w:proofErr w:type="gramStart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осуществляющие</w:t>
      </w:r>
      <w:proofErr w:type="gramEnd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реализацию готовых блюд, кулинарных, мучных кондитерских и булочных изделий, приготовление горячих напитков.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3.2. </w:t>
      </w:r>
      <w:proofErr w:type="gramStart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</w:t>
      </w:r>
      <w:proofErr w:type="gramEnd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Рекомендуемый набор помещений приведен в </w:t>
      </w:r>
      <w:hyperlink r:id="rId10" w:anchor="block_4000" w:history="1">
        <w:r w:rsidRPr="00AF1BA3">
          <w:rPr>
            <w:rFonts w:ascii="Arial" w:eastAsia="Times New Roman" w:hAnsi="Arial" w:cs="Arial"/>
            <w:b/>
            <w:bCs/>
            <w:color w:val="3272C0"/>
            <w:sz w:val="20"/>
            <w:lang w:eastAsia="ru-RU"/>
          </w:rPr>
          <w:t>приложении 4</w:t>
        </w:r>
      </w:hyperlink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proofErr w:type="gramStart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</w:t>
      </w:r>
      <w:proofErr w:type="gramEnd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настоящим MP.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3.3. При оснащении пищеблоков необходимо учитывать современные тенденции по использованию технологического оборудования. </w:t>
      </w:r>
      <w:proofErr w:type="gramStart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При оснащении пищеблоков </w:t>
      </w: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 xml:space="preserve">необходимым технологическим оборудованием и кухонной посудой (кастрюли с крышками, противни с крышками, </w:t>
      </w:r>
      <w:proofErr w:type="spellStart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гастроемкости</w:t>
      </w:r>
      <w:proofErr w:type="spellEnd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</w:r>
      <w:proofErr w:type="gramEnd"/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Примерный расчет технологического оборудования и кухонной посуды для пищеблоков: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в соответствии с рецептурными сборниками, расчет закладки продуктов первых и третьих блюд проводится на 1000 мл.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proofErr w:type="gramStart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Например, при организации обедов для обучающихся в количестве 400 человек необходимо приготовить не менее 100 литров 1-го блюда (400х250 мл) и 80 литров третьего (400х200 мл), следовательно, для первых блюд необходимо иметь не менее 2 кастрюль объемом по 50 л, для третьих - 2 кастрюли объемом по 40 л;</w:t>
      </w:r>
      <w:proofErr w:type="gramEnd"/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- в составе технологического оборудования необходимо предусмотреть наличие не менее 2-х электроплит на 4 конфорки каждая. При наличии </w:t>
      </w:r>
      <w:proofErr w:type="spellStart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электрокотла</w:t>
      </w:r>
      <w:proofErr w:type="spellEnd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(объемом не менее 100 л) возможно использование одной электроплиты на 6 конфорок.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Объем (выход) готовых гарниров составляет не менее 150 гр., следовательно, для гарниров необходимо наличие не менее 2 кастрюль объемом по 40 л (400х150 гр.).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Объем (выход) основных блюд (из мяса, рыбы, птицы) составляет не менее 80 гр. Для основных блюд необходимо наличие не менее 2 кастрюль объемом 20 л (400 чел. х 80 </w:t>
      </w:r>
      <w:proofErr w:type="spellStart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гр</w:t>
      </w:r>
      <w:proofErr w:type="spellEnd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).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</w:t>
      </w:r>
      <w:proofErr w:type="spellStart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пароконвекционными</w:t>
      </w:r>
      <w:proofErr w:type="spellEnd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автоматами (</w:t>
      </w:r>
      <w:proofErr w:type="spellStart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пароконвектоматы</w:t>
      </w:r>
      <w:proofErr w:type="spellEnd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), в которых возможно одномоментное приготовление основных блюд на всех обучающихся (400-450 чел.). </w:t>
      </w:r>
      <w:proofErr w:type="spellStart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Пароконвектоматы</w:t>
      </w:r>
      <w:proofErr w:type="spellEnd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обеспечивают </w:t>
      </w:r>
      <w:proofErr w:type="spellStart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гастроемкостями</w:t>
      </w:r>
      <w:proofErr w:type="spellEnd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установленных техническим паспортом объемов и конфигураций. Количество </w:t>
      </w:r>
      <w:proofErr w:type="spellStart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пароконвектоматов</w:t>
      </w:r>
      <w:proofErr w:type="spellEnd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рассчитывается, исходя из производственной мощности и количества </w:t>
      </w:r>
      <w:proofErr w:type="gramStart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обучающихся</w:t>
      </w:r>
      <w:proofErr w:type="gramEnd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С учетом использования щадящих методов приготовления блюд (парение, тушение, </w:t>
      </w:r>
      <w:proofErr w:type="spellStart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припускание</w:t>
      </w:r>
      <w:proofErr w:type="spellEnd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</w:t>
      </w:r>
      <w:proofErr w:type="spellStart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электросковороды</w:t>
      </w:r>
      <w:proofErr w:type="spellEnd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Для раздачи основных блюд, приготовленных и (или) подаваемых с соусами, необходимо наличие на пищеблоке специального кухонного инвентаря (разливочные ложки, соусницы) с мерной меткой установленных объемов (50, 75 мл и т.д.). Для соусов необходимо наличие не менее 3 кастрюль объемом по 10 л (400 чел. х 75 мл).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proofErr w:type="gramStart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(ковши) с длиной ручкой, позволяющей при приготовлении и раздаче перемешивать весь объем блюда в кастрюле, с мерной меткой установленных объемов (200, 250 мл и т.д.).</w:t>
      </w:r>
      <w:proofErr w:type="gramEnd"/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3.4. 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и сырья.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3.5. Всё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 случае выхода из строя какого-либо технологического оборудования необходимо внести изменения в меню.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3.6. </w:t>
      </w:r>
      <w:proofErr w:type="gramStart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При доставке готовых блюд и холодных закусок в </w:t>
      </w:r>
      <w:proofErr w:type="spellStart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буфеты-раздаточные</w:t>
      </w:r>
      <w:proofErr w:type="spellEnd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  <w:proofErr w:type="gramEnd"/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3.7. В </w:t>
      </w:r>
      <w:proofErr w:type="spellStart"/>
      <w:proofErr w:type="gramStart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буфетах-раздаточных</w:t>
      </w:r>
      <w:proofErr w:type="spellEnd"/>
      <w:proofErr w:type="gramEnd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proofErr w:type="spellStart"/>
      <w:proofErr w:type="gramStart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Буфеты-раздаточные</w:t>
      </w:r>
      <w:proofErr w:type="spellEnd"/>
      <w:proofErr w:type="gramEnd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оборудуются минимальным набором помещений и оборудования: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не менее 2-х моечных ванн (или одной 2-секционной) с обеспечением горячей и холодной воды к ним через смесители с душевыми насадками;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раковина для мытья рук;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- два цельнометаллических производственных стола: один - для </w:t>
      </w:r>
      <w:proofErr w:type="spellStart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термоконтейнеров</w:t>
      </w:r>
      <w:proofErr w:type="spellEnd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, второй - для нарезки (хлеба, овощей, сыра, масла и т.п.);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холодильник (холодильный шкаф);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- стеллаж (шкаф) для хранения чистых: кухонного разделочного инвентаря, ножей, досок, столовой посуды и приборов.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Перед входом в комнату для приема пищи или непосредственно в комнате устанавливается не менее 2-х раковин для мытья рук обучающихся.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3.8. </w:t>
      </w:r>
      <w:proofErr w:type="spellStart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Порционирование</w:t>
      </w:r>
      <w:proofErr w:type="spellEnd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и раздача блюд осуществляется персоналом пищеблока в одноразовых перчатках, кулинарных изделий (выпечка и т.п.) - с использованием специальных щипцов.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IV. Обеспечение контроля качества и организации питания </w:t>
      </w:r>
      <w:proofErr w:type="gramStart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обучающихся</w:t>
      </w:r>
      <w:proofErr w:type="gramEnd"/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4.1. Общеобразовательная организация является ответственным лицом за организацию и качество горячего питания </w:t>
      </w:r>
      <w:proofErr w:type="gramStart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обучающихся</w:t>
      </w:r>
      <w:proofErr w:type="gramEnd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4.2. Независимо от организационных правовых форм, юридические лица и индивидуальные 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проведение производственного контроля, основанного на принципах ХАССП;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 (</w:t>
      </w:r>
      <w:hyperlink r:id="rId11" w:anchor="block_5000" w:history="1">
        <w:r w:rsidRPr="00AF1BA3">
          <w:rPr>
            <w:rFonts w:ascii="Arial" w:eastAsia="Times New Roman" w:hAnsi="Arial" w:cs="Arial"/>
            <w:b/>
            <w:bCs/>
            <w:color w:val="3272C0"/>
            <w:sz w:val="20"/>
            <w:lang w:eastAsia="ru-RU"/>
          </w:rPr>
          <w:t>приложение 5</w:t>
        </w:r>
      </w:hyperlink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proofErr w:type="gramStart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</w:t>
      </w:r>
      <w:proofErr w:type="gramEnd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настоящим MP).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- подтверждение безопасности контактирующих с пищевыми продуктами предметами производственного окружения.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4.3. Общеобразовательная организация разъясняет принципы здорового питания и правила личной гигиены </w:t>
      </w:r>
      <w:proofErr w:type="gramStart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обучающимся</w:t>
      </w:r>
      <w:proofErr w:type="gramEnd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4.4. 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4.5. Наглядными формами прививания навыков здорового питания могут быть плакаты, иллюстрированные лозунги в столовой, буфете, в "уголке здоровья" и т.п.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4.6. 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4.7. При подготовке к проведению конкурсных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 (</w:t>
      </w:r>
      <w:hyperlink r:id="rId12" w:anchor="block_6000" w:history="1">
        <w:r w:rsidRPr="00AF1BA3">
          <w:rPr>
            <w:rFonts w:ascii="Arial" w:eastAsia="Times New Roman" w:hAnsi="Arial" w:cs="Arial"/>
            <w:b/>
            <w:bCs/>
            <w:color w:val="3272C0"/>
            <w:sz w:val="20"/>
            <w:lang w:eastAsia="ru-RU"/>
          </w:rPr>
          <w:t>приложение 6</w:t>
        </w:r>
      </w:hyperlink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proofErr w:type="gramStart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</w:t>
      </w:r>
      <w:proofErr w:type="gramEnd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настоящим MP). Данные характеристики учитываются и при определении прямых поставок продукции (без конкурсных процедур).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4.8. </w:t>
      </w:r>
      <w:proofErr w:type="gramStart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 подготовке технического задания на проведение конкурса (аукциона и пр.) на поставку продуктов, необходимо вносить такие характеристики, как калибровка фруктов (определение среднего веса (яблока 100-120 гр., мандарин - 60-70 гр. и др.); кроме того, обязательными условиями является соответствие продуктов (по наименованиям, группам) требованиям технических регламентов.</w:t>
      </w:r>
      <w:proofErr w:type="gramEnd"/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V. Организация мониторинга горячего питания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5.1. </w:t>
      </w:r>
      <w:proofErr w:type="gramStart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</w:t>
      </w:r>
      <w:proofErr w:type="gramEnd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5.2. Показателями мониторинга горячего питания являются: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proofErr w:type="gramStart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количество обучающихся всего, в т.ч. 1-4 классов, 5-11 классов;</w:t>
      </w:r>
      <w:proofErr w:type="gramEnd"/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количество обучающихся в первую смену всего, в т.ч. 1-4 классов, 5-11 классов;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количество обучающихся во вторую смену всего, в т.ч. 1-4 классов, 5-11 классов;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- тип пищеблока (столовые, работающие на продовольственном сырье, столовые, работающие на полуфабрикатах (</w:t>
      </w:r>
      <w:proofErr w:type="spellStart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доготовочные</w:t>
      </w:r>
      <w:proofErr w:type="spellEnd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), </w:t>
      </w:r>
      <w:proofErr w:type="spellStart"/>
      <w:proofErr w:type="gramStart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буфеты-раздаточные</w:t>
      </w:r>
      <w:proofErr w:type="spellEnd"/>
      <w:proofErr w:type="gramEnd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);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количество посадочных мест в обеденном зале;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соответствие меню положениям настоящих рекомендаций;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организация и проведение производственного контроля и лабораторных исследований (испытаний) в соответствии с положениями настоящих рекомендаций;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- наличие родительского (общественного </w:t>
      </w:r>
      <w:proofErr w:type="gramStart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контроля) за</w:t>
      </w:r>
      <w:proofErr w:type="gramEnd"/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организацией питания детей;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объем и вид пищевых отходов после приема пищи;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информация по выполнению контрактных обязательств о качестве и безопасности поставляемых пищевых продуктов.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удовлетворенность питанием обучающихся и родителей.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5.3. С целью автоматизации процедур сбора и оценки показателей используются программные средства.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AF1BA3" w:rsidRPr="00AF1BA3" w:rsidRDefault="00AF1BA3" w:rsidP="00AF1BA3">
      <w:pPr>
        <w:spacing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AF1BA3" w:rsidRPr="00AF1BA3" w:rsidTr="00AF1BA3">
        <w:tc>
          <w:tcPr>
            <w:tcW w:w="3300" w:type="pct"/>
            <w:vAlign w:val="bottom"/>
            <w:hideMark/>
          </w:tcPr>
          <w:p w:rsidR="00AF1BA3" w:rsidRPr="00AF1BA3" w:rsidRDefault="00AF1BA3" w:rsidP="00AF1BA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Федеральной службы по</w:t>
            </w: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надзору в сфере защиты прав</w:t>
            </w: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потребителей и благополучия человека,</w:t>
            </w: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Главный государственный санитарный</w:t>
            </w: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врач 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AF1BA3" w:rsidRPr="00AF1BA3" w:rsidRDefault="00AF1BA3" w:rsidP="00AF1BA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 Попова</w:t>
            </w:r>
          </w:p>
        </w:tc>
      </w:tr>
    </w:tbl>
    <w:p w:rsidR="00A43166" w:rsidRDefault="00AF1BA3"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</w:r>
      <w:r w:rsidRPr="00AF1B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</w:r>
    </w:p>
    <w:sectPr w:rsidR="00A43166" w:rsidSect="00A43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93100"/>
    <w:multiLevelType w:val="multilevel"/>
    <w:tmpl w:val="FB50E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1BA3"/>
    <w:rsid w:val="00001805"/>
    <w:rsid w:val="006F4934"/>
    <w:rsid w:val="00760D3A"/>
    <w:rsid w:val="00A43166"/>
    <w:rsid w:val="00AF1BA3"/>
    <w:rsid w:val="00C03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66"/>
  </w:style>
  <w:style w:type="paragraph" w:styleId="1">
    <w:name w:val="heading 1"/>
    <w:basedOn w:val="a"/>
    <w:link w:val="10"/>
    <w:uiPriority w:val="9"/>
    <w:qFormat/>
    <w:rsid w:val="00AF1BA3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AF1BA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F1BA3"/>
    <w:rPr>
      <w:color w:val="0000FF"/>
      <w:u w:val="single"/>
    </w:rPr>
  </w:style>
  <w:style w:type="paragraph" w:customStyle="1" w:styleId="s3">
    <w:name w:val="s_3"/>
    <w:basedOn w:val="a"/>
    <w:rsid w:val="00AF1BA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F1BA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F1BA3"/>
  </w:style>
  <w:style w:type="paragraph" w:customStyle="1" w:styleId="s16">
    <w:name w:val="s_16"/>
    <w:basedOn w:val="a"/>
    <w:rsid w:val="00AF1BA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5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97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3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6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77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1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5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1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7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3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6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4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3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4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4238456/7b043d7bde99aa0f9005b52966c632f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74238456/3e22e51c74db8e0b182fad67b502e640/" TargetMode="External"/><Relationship Id="rId12" Type="http://schemas.openxmlformats.org/officeDocument/2006/relationships/hyperlink" Target="http://base.garant.ru/74238456/7dede6ac8f25be619ed07c17ed1c62c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4238456/f7ee959fd36b5699076b35abf4f52c5c/" TargetMode="External"/><Relationship Id="rId11" Type="http://schemas.openxmlformats.org/officeDocument/2006/relationships/hyperlink" Target="http://base.garant.ru/74238456/c9c989f1e999992b41b30686f0032f7d/" TargetMode="External"/><Relationship Id="rId5" Type="http://schemas.openxmlformats.org/officeDocument/2006/relationships/hyperlink" Target="http://base.garant.ru/74238456/53f89421bbdaf741eb2d1ecc4ddb4c33/" TargetMode="External"/><Relationship Id="rId10" Type="http://schemas.openxmlformats.org/officeDocument/2006/relationships/hyperlink" Target="http://base.garant.ru/74238456/172a6d689833ce3e42dc0a8a7b3cddf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4238456/7b043d7bde99aa0f9005b52966c632f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2943</Words>
  <Characters>16778</Characters>
  <Application>Microsoft Office Word</Application>
  <DocSecurity>0</DocSecurity>
  <Lines>139</Lines>
  <Paragraphs>39</Paragraphs>
  <ScaleCrop>false</ScaleCrop>
  <Company/>
  <LinksUpToDate>false</LinksUpToDate>
  <CharactersWithSpaces>19682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2020-07-24T00:10:00Z</dcterms:created>
  <dcterms:modified xsi:type="dcterms:W3CDTF">2020-07-24T00:10:00Z</dcterms:modified>
</cp:coreProperties>
</file>